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C" w:rsidRPr="00DF260B" w:rsidRDefault="001C30EC" w:rsidP="001C30EC">
      <w:pPr>
        <w:jc w:val="center"/>
        <w:rPr>
          <w:b/>
        </w:rPr>
      </w:pPr>
      <w:r w:rsidRPr="001C30EC">
        <w:rPr>
          <w:b/>
          <w:u w:val="single"/>
        </w:rPr>
        <w:t>Anthropology 3</w:t>
      </w:r>
      <w:r w:rsidR="004B2649">
        <w:rPr>
          <w:b/>
          <w:u w:val="single"/>
        </w:rPr>
        <w:t>411</w:t>
      </w:r>
    </w:p>
    <w:p w:rsidR="00E142D0" w:rsidRDefault="00E142D0" w:rsidP="000B1631">
      <w:pPr>
        <w:rPr>
          <w:rFonts w:eastAsia="Times New Roman" w:cs="Arial"/>
          <w:b/>
          <w:szCs w:val="20"/>
          <w:u w:val="single"/>
        </w:rPr>
      </w:pPr>
      <w:bookmarkStart w:id="0" w:name="_GoBack"/>
      <w:bookmarkEnd w:id="0"/>
    </w:p>
    <w:p w:rsidR="00DF260B" w:rsidRDefault="00DF260B" w:rsidP="000B1631">
      <w:pPr>
        <w:rPr>
          <w:rFonts w:eastAsia="Times New Roman" w:cs="Arial"/>
          <w:b/>
          <w:szCs w:val="20"/>
          <w:u w:val="single"/>
        </w:rPr>
      </w:pPr>
      <w:r>
        <w:rPr>
          <w:rFonts w:eastAsia="Times New Roman" w:cs="Arial"/>
          <w:b/>
          <w:szCs w:val="20"/>
          <w:u w:val="single"/>
        </w:rPr>
        <w:t>Expected Learning Outcomes</w:t>
      </w:r>
    </w:p>
    <w:p w:rsidR="00DF260B" w:rsidRPr="00DF260B" w:rsidRDefault="00DF260B" w:rsidP="000B1631">
      <w:pPr>
        <w:rPr>
          <w:rFonts w:eastAsia="Times New Roman" w:cs="Arial"/>
          <w:b/>
          <w:szCs w:val="20"/>
          <w:u w:val="single"/>
        </w:rPr>
      </w:pPr>
    </w:p>
    <w:p w:rsidR="001C4AFD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the basic facts, principles, theories and methods of modern science.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understand key events in the development of science and recognize that science is an evolving body of knowledge.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describe the inter-dependence of scientific and technological developments.</w:t>
      </w:r>
    </w:p>
    <w:p w:rsidR="000B1631" w:rsidRPr="000B1631" w:rsidRDefault="000B1631" w:rsidP="000B1631">
      <w:pPr>
        <w:pStyle w:val="ListParagraph"/>
        <w:numPr>
          <w:ilvl w:val="0"/>
          <w:numId w:val="1"/>
        </w:numPr>
        <w:rPr>
          <w:rFonts w:cs="Arial"/>
          <w:i/>
          <w:szCs w:val="20"/>
        </w:rPr>
      </w:pPr>
      <w:r w:rsidRPr="000B1631">
        <w:rPr>
          <w:rFonts w:eastAsia="Times New Roman" w:cs="Arial"/>
          <w:b/>
          <w:i/>
          <w:szCs w:val="20"/>
        </w:rPr>
        <w:t>Students recognize social and philosophical implications of scientific discoveries and understand the potential of science and technology to address problems of the contemporary world.</w:t>
      </w:r>
    </w:p>
    <w:p w:rsidR="0068167D" w:rsidRDefault="0068167D"/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294"/>
        <w:gridCol w:w="5811"/>
        <w:gridCol w:w="1170"/>
        <w:gridCol w:w="1980"/>
        <w:gridCol w:w="3960"/>
      </w:tblGrid>
      <w:tr w:rsidR="001C1678" w:rsidTr="001C30EC"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78" w:rsidRPr="0068167D" w:rsidRDefault="001C30EC" w:rsidP="004B2649">
            <w:pPr>
              <w:jc w:val="center"/>
              <w:rPr>
                <w:b/>
                <w:smallCaps/>
              </w:rPr>
            </w:pPr>
            <w:r>
              <w:rPr>
                <w:b/>
              </w:rPr>
              <w:t>Anthro 3</w:t>
            </w:r>
            <w:r w:rsidR="004B2649">
              <w:rPr>
                <w:b/>
              </w:rPr>
              <w:t>411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ELO(s) Satisfied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1C1678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Assessment Direct Measure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1C1678" w:rsidRPr="0068167D" w:rsidRDefault="001C1678" w:rsidP="0068167D">
            <w:pPr>
              <w:jc w:val="center"/>
              <w:rPr>
                <w:b/>
                <w:smallCaps/>
              </w:rPr>
            </w:pPr>
          </w:p>
        </w:tc>
      </w:tr>
      <w:tr w:rsidR="001C1678" w:rsidTr="001C30EC"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1C1678" w:rsidRDefault="001C1678" w:rsidP="0068167D">
            <w:pPr>
              <w:jc w:val="center"/>
            </w:pPr>
            <w:r>
              <w:t>Week 1</w:t>
            </w:r>
          </w:p>
        </w:tc>
        <w:tc>
          <w:tcPr>
            <w:tcW w:w="5811" w:type="dxa"/>
            <w:vAlign w:val="center"/>
          </w:tcPr>
          <w:p w:rsidR="001C1678" w:rsidRPr="0068167D" w:rsidRDefault="004B2649" w:rsidP="00122A01">
            <w:pPr>
              <w:rPr>
                <w:szCs w:val="20"/>
              </w:rPr>
            </w:pPr>
            <w:r>
              <w:rPr>
                <w:szCs w:val="20"/>
              </w:rPr>
              <w:t>Human place in nature &amp; nature’s place in humans.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1C1678" w:rsidP="001C1678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2</w:t>
            </w:r>
          </w:p>
        </w:tc>
        <w:tc>
          <w:tcPr>
            <w:tcW w:w="5811" w:type="dxa"/>
            <w:vAlign w:val="center"/>
          </w:tcPr>
          <w:p w:rsidR="001C1678" w:rsidRDefault="004B2649" w:rsidP="0068167D">
            <w:r>
              <w:t>Historical perspectives; Principles of ecology; Principles of evolution in an ecological context.</w:t>
            </w:r>
          </w:p>
        </w:tc>
        <w:tc>
          <w:tcPr>
            <w:tcW w:w="1170" w:type="dxa"/>
            <w:vAlign w:val="center"/>
          </w:tcPr>
          <w:p w:rsidR="001C1678" w:rsidRDefault="00FB4964" w:rsidP="0068167D">
            <w:r>
              <w:t>1, 2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3</w:t>
            </w:r>
          </w:p>
        </w:tc>
        <w:tc>
          <w:tcPr>
            <w:tcW w:w="5811" w:type="dxa"/>
            <w:vAlign w:val="center"/>
          </w:tcPr>
          <w:p w:rsidR="001C1678" w:rsidRDefault="004B2649" w:rsidP="0068167D">
            <w:proofErr w:type="spellStart"/>
            <w:r>
              <w:t>Hominin</w:t>
            </w:r>
            <w:proofErr w:type="spellEnd"/>
            <w:r>
              <w:t xml:space="preserve"> origins in African environments; Primate ecological adaptations</w:t>
            </w:r>
            <w:r w:rsidR="007237F8">
              <w:t>.</w:t>
            </w:r>
          </w:p>
        </w:tc>
        <w:tc>
          <w:tcPr>
            <w:tcW w:w="1170" w:type="dxa"/>
            <w:vAlign w:val="center"/>
          </w:tcPr>
          <w:p w:rsidR="001C1678" w:rsidRDefault="00FB4964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4</w:t>
            </w:r>
          </w:p>
        </w:tc>
        <w:tc>
          <w:tcPr>
            <w:tcW w:w="5811" w:type="dxa"/>
            <w:vAlign w:val="center"/>
          </w:tcPr>
          <w:p w:rsidR="001C1678" w:rsidRDefault="007237F8" w:rsidP="00F0149B">
            <w:r>
              <w:rPr>
                <w:color w:val="000000"/>
              </w:rPr>
              <w:t xml:space="preserve">Early </w:t>
            </w:r>
            <w:proofErr w:type="spellStart"/>
            <w:r>
              <w:rPr>
                <w:color w:val="000000"/>
              </w:rPr>
              <w:t>hominin</w:t>
            </w:r>
            <w:proofErr w:type="spellEnd"/>
            <w:r>
              <w:rPr>
                <w:color w:val="000000"/>
              </w:rPr>
              <w:t xml:space="preserve"> adaptations </w:t>
            </w:r>
            <w:r w:rsidR="00F0149B">
              <w:rPr>
                <w:color w:val="000000"/>
              </w:rPr>
              <w:t>&amp;</w:t>
            </w:r>
            <w:r>
              <w:rPr>
                <w:color w:val="000000"/>
              </w:rPr>
              <w:t xml:space="preserve"> adaptability.</w:t>
            </w:r>
          </w:p>
        </w:tc>
        <w:tc>
          <w:tcPr>
            <w:tcW w:w="1170" w:type="dxa"/>
            <w:vAlign w:val="center"/>
          </w:tcPr>
          <w:p w:rsidR="0094264B" w:rsidRDefault="00FB4964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5</w:t>
            </w:r>
          </w:p>
        </w:tc>
        <w:tc>
          <w:tcPr>
            <w:tcW w:w="5811" w:type="dxa"/>
            <w:vAlign w:val="center"/>
          </w:tcPr>
          <w:p w:rsidR="001C1678" w:rsidRPr="007237F8" w:rsidRDefault="007237F8" w:rsidP="007237F8">
            <w:r>
              <w:rPr>
                <w:color w:val="000000"/>
              </w:rPr>
              <w:t xml:space="preserve">Geographic spread and ecological diversification of </w:t>
            </w:r>
            <w:r>
              <w:rPr>
                <w:i/>
                <w:color w:val="000000"/>
              </w:rPr>
              <w:t>Homo</w:t>
            </w:r>
            <w:r>
              <w:rPr>
                <w:color w:val="000000"/>
              </w:rPr>
              <w:t>; Biological &amp; cultural adaptations to new biomes.</w:t>
            </w:r>
          </w:p>
        </w:tc>
        <w:tc>
          <w:tcPr>
            <w:tcW w:w="1170" w:type="dxa"/>
            <w:vAlign w:val="center"/>
          </w:tcPr>
          <w:p w:rsidR="001C1678" w:rsidRDefault="00FB4964" w:rsidP="0068167D">
            <w:r>
              <w:t>2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6</w:t>
            </w:r>
          </w:p>
        </w:tc>
        <w:tc>
          <w:tcPr>
            <w:tcW w:w="5811" w:type="dxa"/>
            <w:vAlign w:val="center"/>
          </w:tcPr>
          <w:p w:rsidR="001C1678" w:rsidRDefault="007237F8" w:rsidP="007237F8">
            <w:r>
              <w:rPr>
                <w:color w:val="000000"/>
              </w:rPr>
              <w:t>Ecological &amp; development adaptations of morphology &amp; physiology. I; Ecological &amp; developmental adaptions of morphology &amp; physiology. II.</w:t>
            </w:r>
          </w:p>
        </w:tc>
        <w:tc>
          <w:tcPr>
            <w:tcW w:w="1170" w:type="dxa"/>
            <w:vAlign w:val="center"/>
          </w:tcPr>
          <w:p w:rsidR="00FB4964" w:rsidRDefault="00FB4964" w:rsidP="0068167D">
            <w:r>
              <w:t>1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8</w:t>
            </w:r>
          </w:p>
        </w:tc>
        <w:tc>
          <w:tcPr>
            <w:tcW w:w="5811" w:type="dxa"/>
            <w:vAlign w:val="center"/>
          </w:tcPr>
          <w:p w:rsidR="001C1678" w:rsidRPr="007237F8" w:rsidRDefault="007237F8" w:rsidP="0068167D">
            <w:r>
              <w:rPr>
                <w:b/>
              </w:rPr>
              <w:t>Midterm</w:t>
            </w:r>
            <w:r>
              <w:t>; The “ecological transition”.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2, 3</w:t>
            </w:r>
          </w:p>
        </w:tc>
        <w:tc>
          <w:tcPr>
            <w:tcW w:w="1980" w:type="dxa"/>
            <w:vAlign w:val="center"/>
          </w:tcPr>
          <w:p w:rsidR="001C1678" w:rsidRDefault="00E97860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E97860" w:rsidP="0068167D">
            <w:r>
              <w:t>Criteria = 80% correct answers.</w:t>
            </w:r>
          </w:p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9</w:t>
            </w:r>
          </w:p>
        </w:tc>
        <w:tc>
          <w:tcPr>
            <w:tcW w:w="5811" w:type="dxa"/>
            <w:vAlign w:val="center"/>
          </w:tcPr>
          <w:p w:rsidR="001C1678" w:rsidRDefault="007237F8" w:rsidP="0068167D">
            <w:r>
              <w:rPr>
                <w:color w:val="000000"/>
              </w:rPr>
              <w:t>Human survival and subsistence choices; Domestication of other life forms.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10</w:t>
            </w:r>
          </w:p>
        </w:tc>
        <w:tc>
          <w:tcPr>
            <w:tcW w:w="5811" w:type="dxa"/>
            <w:vAlign w:val="center"/>
          </w:tcPr>
          <w:p w:rsidR="001C1678" w:rsidRDefault="007237F8" w:rsidP="007237F8">
            <w:r>
              <w:rPr>
                <w:color w:val="000000"/>
              </w:rPr>
              <w:t xml:space="preserve">Adaptations to disease; Human spread of disease; </w:t>
            </w:r>
            <w:r w:rsidR="00F06875">
              <w:rPr>
                <w:color w:val="000000"/>
              </w:rPr>
              <w:t>Adaptations to designed environments.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3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11</w:t>
            </w:r>
          </w:p>
        </w:tc>
        <w:tc>
          <w:tcPr>
            <w:tcW w:w="5811" w:type="dxa"/>
            <w:vAlign w:val="center"/>
          </w:tcPr>
          <w:p w:rsidR="001C1678" w:rsidRDefault="00F06875" w:rsidP="00F0687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</w:pPr>
            <w:r>
              <w:rPr>
                <w:color w:val="000000"/>
              </w:rPr>
              <w:t>Human population growth since the Pliocene. I; Human population growth since the Pliocene. II.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3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12</w:t>
            </w:r>
          </w:p>
        </w:tc>
        <w:tc>
          <w:tcPr>
            <w:tcW w:w="5811" w:type="dxa"/>
            <w:vAlign w:val="center"/>
          </w:tcPr>
          <w:p w:rsidR="001C1678" w:rsidRDefault="00F06875" w:rsidP="00F06875">
            <w:r>
              <w:rPr>
                <w:color w:val="000000"/>
              </w:rPr>
              <w:t>Environmental carrying capacity &amp; the tragedy of the commons.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3, 4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13</w:t>
            </w:r>
          </w:p>
        </w:tc>
        <w:tc>
          <w:tcPr>
            <w:tcW w:w="5811" w:type="dxa"/>
            <w:vAlign w:val="center"/>
          </w:tcPr>
          <w:p w:rsidR="001C1678" w:rsidRDefault="00F06875" w:rsidP="00F0687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</w:pPr>
            <w:r>
              <w:rPr>
                <w:color w:val="000000"/>
              </w:rPr>
              <w:t>Impact on wild populations; Environmental impact.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  <w:r>
              <w:t>Week 15</w:t>
            </w:r>
          </w:p>
        </w:tc>
        <w:tc>
          <w:tcPr>
            <w:tcW w:w="5811" w:type="dxa"/>
            <w:vAlign w:val="center"/>
          </w:tcPr>
          <w:p w:rsidR="001C1678" w:rsidRDefault="00F0149B" w:rsidP="00F0149B">
            <w:r>
              <w:rPr>
                <w:color w:val="000000"/>
              </w:rPr>
              <w:t>Demographic, ecological &amp; evolutionary projections.</w:t>
            </w:r>
          </w:p>
        </w:tc>
        <w:tc>
          <w:tcPr>
            <w:tcW w:w="1170" w:type="dxa"/>
            <w:vAlign w:val="center"/>
          </w:tcPr>
          <w:p w:rsidR="001C1678" w:rsidRDefault="009E5528" w:rsidP="0068167D">
            <w:r>
              <w:t>4</w:t>
            </w:r>
          </w:p>
        </w:tc>
        <w:tc>
          <w:tcPr>
            <w:tcW w:w="1980" w:type="dxa"/>
            <w:vAlign w:val="center"/>
          </w:tcPr>
          <w:p w:rsidR="001C1678" w:rsidRDefault="001C1678" w:rsidP="0068167D"/>
        </w:tc>
        <w:tc>
          <w:tcPr>
            <w:tcW w:w="3960" w:type="dxa"/>
            <w:vAlign w:val="center"/>
          </w:tcPr>
          <w:p w:rsidR="001C1678" w:rsidRDefault="001C1678" w:rsidP="0068167D"/>
        </w:tc>
      </w:tr>
      <w:tr w:rsidR="001C1678" w:rsidTr="00A036D9">
        <w:tc>
          <w:tcPr>
            <w:tcW w:w="1294" w:type="dxa"/>
            <w:vAlign w:val="center"/>
          </w:tcPr>
          <w:p w:rsidR="001C1678" w:rsidRDefault="001C1678" w:rsidP="0068167D">
            <w:pPr>
              <w:jc w:val="center"/>
            </w:pPr>
          </w:p>
        </w:tc>
        <w:tc>
          <w:tcPr>
            <w:tcW w:w="5811" w:type="dxa"/>
            <w:vAlign w:val="center"/>
          </w:tcPr>
          <w:p w:rsidR="001C1678" w:rsidRPr="00F0149B" w:rsidRDefault="00F0149B" w:rsidP="0068167D">
            <w:pPr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170" w:type="dxa"/>
            <w:vAlign w:val="center"/>
          </w:tcPr>
          <w:p w:rsidR="001C1678" w:rsidRDefault="001C1678" w:rsidP="0068167D"/>
        </w:tc>
        <w:tc>
          <w:tcPr>
            <w:tcW w:w="1980" w:type="dxa"/>
            <w:vAlign w:val="center"/>
          </w:tcPr>
          <w:p w:rsidR="001C1678" w:rsidRDefault="00E97860" w:rsidP="0068167D">
            <w:r>
              <w:t>Embedded questions</w:t>
            </w:r>
          </w:p>
        </w:tc>
        <w:tc>
          <w:tcPr>
            <w:tcW w:w="3960" w:type="dxa"/>
            <w:vAlign w:val="center"/>
          </w:tcPr>
          <w:p w:rsidR="001C1678" w:rsidRDefault="00E97860" w:rsidP="00DF260B">
            <w:r>
              <w:t>Criteria = 80% correct answers.</w:t>
            </w:r>
          </w:p>
        </w:tc>
      </w:tr>
    </w:tbl>
    <w:p w:rsidR="0068167D" w:rsidRDefault="0068167D"/>
    <w:sectPr w:rsidR="0068167D" w:rsidSect="004474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5CFC"/>
    <w:multiLevelType w:val="hybridMultilevel"/>
    <w:tmpl w:val="A4FABE6A"/>
    <w:lvl w:ilvl="0" w:tplc="87C063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D"/>
    <w:rsid w:val="000B1631"/>
    <w:rsid w:val="000C265F"/>
    <w:rsid w:val="00122A01"/>
    <w:rsid w:val="001A0D7D"/>
    <w:rsid w:val="001C1678"/>
    <w:rsid w:val="001C30EC"/>
    <w:rsid w:val="001C4AFD"/>
    <w:rsid w:val="003258AE"/>
    <w:rsid w:val="00325903"/>
    <w:rsid w:val="004474B1"/>
    <w:rsid w:val="004B2649"/>
    <w:rsid w:val="005670B5"/>
    <w:rsid w:val="005D4E02"/>
    <w:rsid w:val="00601601"/>
    <w:rsid w:val="0068167D"/>
    <w:rsid w:val="006F6D4E"/>
    <w:rsid w:val="007237F8"/>
    <w:rsid w:val="0085538D"/>
    <w:rsid w:val="0087069D"/>
    <w:rsid w:val="0094264B"/>
    <w:rsid w:val="009E5528"/>
    <w:rsid w:val="00A036D9"/>
    <w:rsid w:val="00AF6ECB"/>
    <w:rsid w:val="00B47B9F"/>
    <w:rsid w:val="00BB4891"/>
    <w:rsid w:val="00BE4669"/>
    <w:rsid w:val="00DB5C85"/>
    <w:rsid w:val="00DF260B"/>
    <w:rsid w:val="00E142D0"/>
    <w:rsid w:val="00E97860"/>
    <w:rsid w:val="00F0149B"/>
    <w:rsid w:val="00F06875"/>
    <w:rsid w:val="00F95B47"/>
    <w:rsid w:val="00F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A5974-696E-43F1-B5BB-1D920598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F826-8562-4E17-9B3B-2428F7D2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Haddad, Deborah M.</dc:creator>
  <cp:keywords/>
  <dc:description/>
  <cp:lastModifiedBy>Haddad, Deborah M.</cp:lastModifiedBy>
  <cp:revision>6</cp:revision>
  <dcterms:created xsi:type="dcterms:W3CDTF">2014-11-16T20:54:00Z</dcterms:created>
  <dcterms:modified xsi:type="dcterms:W3CDTF">2014-11-18T19:51:00Z</dcterms:modified>
</cp:coreProperties>
</file>